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D54B87">
      <w:pPr>
        <w:widowControl/>
        <w:jc w:val="center"/>
        <w:rPr>
          <w:rStyle w:val="4"/>
          <w:rFonts w:hint="eastAsia" w:ascii="宋体" w:hAnsi="宋体" w:eastAsia="宋体" w:cs="宋体"/>
          <w:bCs/>
          <w:color w:val="555555"/>
          <w:sz w:val="32"/>
          <w:szCs w:val="32"/>
          <w:shd w:val="clear" w:color="auto" w:fill="FFFFFF"/>
          <w:lang w:val="en-US" w:eastAsia="zh-CN"/>
        </w:rPr>
      </w:pPr>
      <w:r>
        <w:rPr>
          <w:rStyle w:val="4"/>
          <w:rFonts w:hint="eastAsia" w:ascii="宋体" w:hAnsi="宋体" w:eastAsia="宋体" w:cs="宋体"/>
          <w:bCs/>
          <w:color w:val="555555"/>
          <w:sz w:val="32"/>
          <w:szCs w:val="32"/>
          <w:shd w:val="clear" w:color="auto" w:fill="FFFFFF"/>
        </w:rPr>
        <w:t>河南省资源环境调查三院有限公司河南省鲁山县石虎沟金矿普查钻探施工项目机械租赁招标</w:t>
      </w:r>
      <w:r>
        <w:rPr>
          <w:rStyle w:val="4"/>
          <w:rFonts w:hint="eastAsia" w:ascii="宋体" w:hAnsi="宋体" w:eastAsia="宋体" w:cs="宋体"/>
          <w:bCs/>
          <w:color w:val="555555"/>
          <w:sz w:val="32"/>
          <w:szCs w:val="32"/>
          <w:shd w:val="clear" w:color="auto" w:fill="FFFFFF"/>
          <w:lang w:val="en-US" w:eastAsia="zh-CN"/>
        </w:rPr>
        <w:t>公告</w:t>
      </w:r>
      <w:bookmarkStart w:id="0" w:name="_GoBack"/>
      <w:bookmarkEnd w:id="0"/>
    </w:p>
    <w:p w14:paraId="67955470">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p>
    <w:p w14:paraId="56DA0D6E">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一、招标条件</w:t>
      </w:r>
    </w:p>
    <w:p w14:paraId="77E7D311">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本招标项目为河南省鲁山县石虎沟金矿普查钻探施工项目机械租赁，招标人为河南省资源环境调查三院有限公司，资金来自自筹资金，资金已落实。项目已具备招标条件，现对该项目进行询比采购招标，欢迎有意向并具备相应资格的潜在投标单位参加投标。</w:t>
      </w:r>
    </w:p>
    <w:p w14:paraId="57237AD8">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二、项目概况</w:t>
      </w:r>
    </w:p>
    <w:p w14:paraId="0C599827">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（1）项目名称：河南省资源环境调查三院有限公司河南省鲁山县石虎沟金矿普查钻探施工项目机械租赁</w:t>
      </w:r>
    </w:p>
    <w:p w14:paraId="2866121B">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（2）</w:t>
      </w:r>
      <w:r>
        <w:rPr>
          <w:rFonts w:ascii="Times New Roman" w:hAnsi="Times New Roman" w:eastAsia="仿宋" w:cs="Times New Roman"/>
          <w:color w:val="555555"/>
          <w:sz w:val="28"/>
          <w:szCs w:val="28"/>
          <w:shd w:val="clear" w:color="auto" w:fill="FFFFFF"/>
        </w:rPr>
        <w:t>采购内容</w:t>
      </w:r>
      <w:r>
        <w:rPr>
          <w:rFonts w:hint="eastAsia" w:ascii="Times New Roman" w:hAnsi="Times New Roman" w:eastAsia="仿宋" w:cs="Times New Roman"/>
          <w:color w:val="555555"/>
          <w:sz w:val="28"/>
          <w:szCs w:val="28"/>
          <w:shd w:val="clear" w:color="auto" w:fill="FFFFFF"/>
        </w:rPr>
        <w:t>：</w:t>
      </w:r>
    </w:p>
    <w:p w14:paraId="00D62C0E">
      <w:pPr>
        <w:autoSpaceDE w:val="0"/>
        <w:snapToGrid w:val="0"/>
        <w:spacing w:line="360" w:lineRule="auto"/>
        <w:ind w:firstLine="560" w:firstLineChars="200"/>
        <w:rPr>
          <w:rFonts w:ascii="Times New Roman" w:hAnsi="Times New Roman" w:eastAsia="仿宋" w:cs="Times New Roman"/>
          <w:color w:val="555555"/>
          <w:sz w:val="28"/>
          <w:szCs w:val="28"/>
          <w:highlight w:val="none"/>
          <w:shd w:val="clear" w:color="auto" w:fill="FFFFFF"/>
        </w:rPr>
      </w:pPr>
      <w:r>
        <w:rPr>
          <w:rFonts w:hint="eastAsia" w:ascii="Times New Roman" w:hAnsi="Times New Roman" w:eastAsia="仿宋" w:cs="Times New Roman"/>
          <w:color w:val="555555"/>
          <w:sz w:val="28"/>
          <w:szCs w:val="28"/>
          <w:shd w:val="clear" w:color="auto" w:fill="FFFFFF"/>
        </w:rPr>
        <w:t>租赁全液压、泥浆泵、绞车等工程机械</w:t>
      </w:r>
      <w:r>
        <w:rPr>
          <w:rFonts w:hint="eastAsia" w:ascii="Times New Roman" w:hAnsi="Times New Roman" w:eastAsia="仿宋" w:cs="Times New Roman"/>
          <w:color w:val="555555"/>
          <w:sz w:val="28"/>
          <w:szCs w:val="28"/>
          <w:highlight w:val="none"/>
          <w:shd w:val="clear" w:color="auto" w:fill="FFFFFF"/>
        </w:rPr>
        <w:t>（除表中所列外，项目所需其他配套机械供应方负责落实）。</w:t>
      </w:r>
    </w:p>
    <w:tbl>
      <w:tblPr>
        <w:tblStyle w:val="2"/>
        <w:tblW w:w="6899" w:type="dxa"/>
        <w:jc w:val="center"/>
        <w:tblLayout w:type="fixed"/>
        <w:tblCellMar>
          <w:top w:w="0" w:type="dxa"/>
          <w:left w:w="108" w:type="dxa"/>
          <w:bottom w:w="0" w:type="dxa"/>
          <w:right w:w="108" w:type="dxa"/>
        </w:tblCellMar>
      </w:tblPr>
      <w:tblGrid>
        <w:gridCol w:w="1975"/>
        <w:gridCol w:w="1937"/>
        <w:gridCol w:w="1344"/>
        <w:gridCol w:w="1643"/>
      </w:tblGrid>
      <w:tr w14:paraId="5DBA1B2C">
        <w:tblPrEx>
          <w:tblCellMar>
            <w:top w:w="0" w:type="dxa"/>
            <w:left w:w="108" w:type="dxa"/>
            <w:bottom w:w="0" w:type="dxa"/>
            <w:right w:w="108" w:type="dxa"/>
          </w:tblCellMar>
        </w:tblPrEx>
        <w:trPr>
          <w:tblHeade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389B7F65">
            <w:pPr>
              <w:autoSpaceDE w:val="0"/>
              <w:snapToGrid w:val="0"/>
              <w:jc w:val="center"/>
              <w:rPr>
                <w:rFonts w:ascii="Times New Roman" w:hAnsi="Times New Roman" w:eastAsia="仿宋" w:cs="Times New Roman"/>
                <w:b/>
                <w:color w:val="555555"/>
                <w:sz w:val="24"/>
                <w:shd w:val="clear" w:color="auto" w:fill="FFFFFF"/>
              </w:rPr>
            </w:pPr>
            <w:r>
              <w:rPr>
                <w:rFonts w:hint="eastAsia" w:ascii="Times New Roman" w:hAnsi="Times New Roman" w:eastAsia="仿宋" w:cs="Times New Roman"/>
                <w:b/>
                <w:color w:val="555555"/>
                <w:sz w:val="24"/>
                <w:shd w:val="clear" w:color="auto" w:fill="FFFFFF"/>
              </w:rPr>
              <w:t>名称</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4940714E">
            <w:pPr>
              <w:autoSpaceDE w:val="0"/>
              <w:snapToGrid w:val="0"/>
              <w:jc w:val="center"/>
              <w:rPr>
                <w:rFonts w:ascii="Times New Roman" w:hAnsi="Times New Roman" w:eastAsia="仿宋" w:cs="Times New Roman"/>
                <w:b/>
                <w:color w:val="555555"/>
                <w:sz w:val="24"/>
                <w:shd w:val="clear" w:color="auto" w:fill="FFFFFF"/>
              </w:rPr>
            </w:pPr>
            <w:r>
              <w:rPr>
                <w:rFonts w:hint="eastAsia" w:ascii="Times New Roman" w:hAnsi="Times New Roman" w:eastAsia="仿宋" w:cs="Times New Roman"/>
                <w:b/>
                <w:color w:val="555555"/>
                <w:sz w:val="24"/>
                <w:shd w:val="clear" w:color="auto" w:fill="FFFFFF"/>
              </w:rPr>
              <w:t>规格</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77C5B23A">
            <w:pPr>
              <w:autoSpaceDE w:val="0"/>
              <w:snapToGrid w:val="0"/>
              <w:jc w:val="center"/>
              <w:rPr>
                <w:rFonts w:ascii="Times New Roman" w:hAnsi="Times New Roman" w:eastAsia="仿宋" w:cs="Times New Roman"/>
                <w:b/>
                <w:color w:val="555555"/>
                <w:sz w:val="24"/>
                <w:shd w:val="clear" w:color="auto" w:fill="FFFFFF"/>
              </w:rPr>
            </w:pPr>
            <w:r>
              <w:rPr>
                <w:rFonts w:hint="eastAsia" w:ascii="Times New Roman" w:hAnsi="Times New Roman" w:eastAsia="仿宋" w:cs="Times New Roman"/>
                <w:b/>
                <w:color w:val="555555"/>
                <w:sz w:val="24"/>
                <w:shd w:val="clear" w:color="auto" w:fill="FFFFFF"/>
              </w:rPr>
              <w:t>数量</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579E909E">
            <w:pPr>
              <w:autoSpaceDE w:val="0"/>
              <w:snapToGrid w:val="0"/>
              <w:jc w:val="center"/>
              <w:rPr>
                <w:rFonts w:ascii="Times New Roman" w:hAnsi="Times New Roman" w:eastAsia="仿宋" w:cs="Times New Roman"/>
                <w:b/>
                <w:color w:val="555555"/>
                <w:sz w:val="24"/>
                <w:shd w:val="clear" w:color="auto" w:fill="FFFFFF"/>
              </w:rPr>
            </w:pPr>
            <w:r>
              <w:rPr>
                <w:rFonts w:hint="eastAsia" w:ascii="Times New Roman" w:hAnsi="Times New Roman" w:eastAsia="仿宋" w:cs="Times New Roman"/>
                <w:b/>
                <w:color w:val="555555"/>
                <w:sz w:val="24"/>
                <w:shd w:val="clear" w:color="auto" w:fill="FFFFFF"/>
              </w:rPr>
              <w:t>备注</w:t>
            </w:r>
          </w:p>
        </w:tc>
      </w:tr>
      <w:tr w14:paraId="68E2C61D">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79DA1D77">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全液压取芯钻机</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71279637">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800型</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5FBB50EF">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lang w:val="en-US" w:eastAsia="zh-CN"/>
              </w:rPr>
              <w:t>3</w:t>
            </w:r>
            <w:r>
              <w:rPr>
                <w:rFonts w:hint="eastAsia" w:ascii="Times New Roman" w:hAnsi="Times New Roman" w:eastAsia="仿宋" w:cs="Times New Roman"/>
                <w:color w:val="555555"/>
                <w:sz w:val="24"/>
                <w:shd w:val="clear" w:color="auto" w:fill="FFFFFF"/>
              </w:rPr>
              <w:t>套</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6F40BB9B">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r w14:paraId="23071BD2">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4ACAE7B3">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泥浆泵</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7C41E3DE">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160行</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2F5E407">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lang w:val="en-US" w:eastAsia="zh-CN"/>
              </w:rPr>
              <w:t>3</w:t>
            </w:r>
            <w:r>
              <w:rPr>
                <w:rFonts w:hint="eastAsia" w:ascii="Times New Roman" w:hAnsi="Times New Roman" w:eastAsia="仿宋" w:cs="Times New Roman"/>
                <w:color w:val="555555"/>
                <w:sz w:val="24"/>
                <w:shd w:val="clear" w:color="auto" w:fill="FFFFFF"/>
              </w:rPr>
              <w:t>台</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6B220FBE">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r w14:paraId="1612C203">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53D517B9">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绞车</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5A308808">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1000米</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6A60690A">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lang w:val="en-US" w:eastAsia="zh-CN"/>
              </w:rPr>
              <w:t>1</w:t>
            </w:r>
            <w:r>
              <w:rPr>
                <w:rFonts w:hint="eastAsia" w:ascii="Times New Roman" w:hAnsi="Times New Roman" w:eastAsia="仿宋" w:cs="Times New Roman"/>
                <w:color w:val="555555"/>
                <w:sz w:val="24"/>
                <w:shd w:val="clear" w:color="auto" w:fill="FFFFFF"/>
              </w:rPr>
              <w:t>台</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7B95614E">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r w14:paraId="50BABBBC">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78227332">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爬山虎</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0AC242CE">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5吨</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4016D794">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lang w:val="en-US" w:eastAsia="zh-CN"/>
              </w:rPr>
              <w:t>2</w:t>
            </w:r>
            <w:r>
              <w:rPr>
                <w:rFonts w:hint="eastAsia" w:ascii="Times New Roman" w:hAnsi="Times New Roman" w:eastAsia="仿宋" w:cs="Times New Roman"/>
                <w:color w:val="555555"/>
                <w:sz w:val="24"/>
                <w:shd w:val="clear" w:color="auto" w:fill="FFFFFF"/>
              </w:rPr>
              <w:t>台</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6DD1238A">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r w14:paraId="682FBD1E">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1226B911">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潜水泵</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30BEEF6A">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7.5KW</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22AF2140">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1台</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5D055467">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r w14:paraId="387E4D8B">
        <w:tblPrEx>
          <w:tblCellMar>
            <w:top w:w="0" w:type="dxa"/>
            <w:left w:w="108" w:type="dxa"/>
            <w:bottom w:w="0" w:type="dxa"/>
            <w:right w:w="108" w:type="dxa"/>
          </w:tblCellMar>
        </w:tblPrEx>
        <w:trPr>
          <w:jc w:val="center"/>
        </w:trPr>
        <w:tc>
          <w:tcPr>
            <w:tcW w:w="1975" w:type="dxa"/>
            <w:tcBorders>
              <w:top w:val="single" w:color="000000" w:sz="4" w:space="0"/>
              <w:left w:val="single" w:color="000000" w:sz="4" w:space="0"/>
              <w:bottom w:val="single" w:color="000000" w:sz="4" w:space="0"/>
              <w:right w:val="single" w:color="000000" w:sz="4" w:space="0"/>
            </w:tcBorders>
            <w:noWrap/>
            <w:vAlign w:val="center"/>
          </w:tcPr>
          <w:p w14:paraId="374CE72D">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柱塞泵</w:t>
            </w:r>
          </w:p>
        </w:tc>
        <w:tc>
          <w:tcPr>
            <w:tcW w:w="1937" w:type="dxa"/>
            <w:tcBorders>
              <w:top w:val="single" w:color="000000" w:sz="4" w:space="0"/>
              <w:left w:val="single" w:color="000000" w:sz="4" w:space="0"/>
              <w:bottom w:val="single" w:color="000000" w:sz="4" w:space="0"/>
              <w:right w:val="single" w:color="000000" w:sz="4" w:space="0"/>
            </w:tcBorders>
            <w:noWrap/>
            <w:vAlign w:val="center"/>
          </w:tcPr>
          <w:p w14:paraId="37E84DB7">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120型</w:t>
            </w:r>
          </w:p>
        </w:tc>
        <w:tc>
          <w:tcPr>
            <w:tcW w:w="1344" w:type="dxa"/>
            <w:tcBorders>
              <w:top w:val="single" w:color="000000" w:sz="4" w:space="0"/>
              <w:left w:val="single" w:color="000000" w:sz="4" w:space="0"/>
              <w:bottom w:val="single" w:color="000000" w:sz="4" w:space="0"/>
              <w:right w:val="single" w:color="000000" w:sz="4" w:space="0"/>
            </w:tcBorders>
            <w:noWrap/>
            <w:vAlign w:val="center"/>
          </w:tcPr>
          <w:p w14:paraId="73BDDC3E">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1台</w:t>
            </w:r>
          </w:p>
        </w:tc>
        <w:tc>
          <w:tcPr>
            <w:tcW w:w="1643" w:type="dxa"/>
            <w:tcBorders>
              <w:top w:val="single" w:color="000000" w:sz="4" w:space="0"/>
              <w:left w:val="single" w:color="000000" w:sz="4" w:space="0"/>
              <w:bottom w:val="single" w:color="000000" w:sz="4" w:space="0"/>
              <w:right w:val="single" w:color="000000" w:sz="4" w:space="0"/>
            </w:tcBorders>
            <w:noWrap/>
            <w:vAlign w:val="center"/>
          </w:tcPr>
          <w:p w14:paraId="56080A6D">
            <w:pPr>
              <w:autoSpaceDE w:val="0"/>
              <w:snapToGrid w:val="0"/>
              <w:jc w:val="center"/>
              <w:rPr>
                <w:rFonts w:ascii="Times New Roman" w:hAnsi="Times New Roman" w:eastAsia="仿宋" w:cs="Times New Roman"/>
                <w:color w:val="555555"/>
                <w:sz w:val="24"/>
                <w:shd w:val="clear" w:color="auto" w:fill="FFFFFF"/>
              </w:rPr>
            </w:pPr>
            <w:r>
              <w:rPr>
                <w:rFonts w:hint="eastAsia" w:ascii="Times New Roman" w:hAnsi="Times New Roman" w:eastAsia="仿宋" w:cs="Times New Roman"/>
                <w:color w:val="555555"/>
                <w:sz w:val="24"/>
                <w:shd w:val="clear" w:color="auto" w:fill="FFFFFF"/>
              </w:rPr>
              <w:t xml:space="preserve"> </w:t>
            </w:r>
          </w:p>
        </w:tc>
      </w:tr>
    </w:tbl>
    <w:p w14:paraId="1D78FF85">
      <w:pPr>
        <w:keepNext w:val="0"/>
        <w:keepLines w:val="0"/>
        <w:pageBreakBefore w:val="0"/>
        <w:widowControl w:val="0"/>
        <w:numPr>
          <w:ilvl w:val="0"/>
          <w:numId w:val="1"/>
        </w:numPr>
        <w:kinsoku/>
        <w:wordWrap/>
        <w:overflowPunct/>
        <w:topLinePunct w:val="0"/>
        <w:autoSpaceDE w:val="0"/>
        <w:autoSpaceDN/>
        <w:bidi w:val="0"/>
        <w:adjustRightInd/>
        <w:snapToGrid w:val="0"/>
        <w:spacing w:before="157" w:beforeLines="50" w:line="360" w:lineRule="auto"/>
        <w:ind w:firstLine="560" w:firstLineChars="200"/>
        <w:textAlignment w:val="auto"/>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招标控制价：</w:t>
      </w:r>
      <w:r>
        <w:rPr>
          <w:rFonts w:hint="eastAsia" w:ascii="Times New Roman" w:hAnsi="Times New Roman" w:eastAsia="仿宋" w:cs="Times New Roman"/>
          <w:color w:val="555555"/>
          <w:sz w:val="28"/>
          <w:szCs w:val="28"/>
          <w:shd w:val="clear" w:color="auto" w:fill="FFFFFF"/>
          <w:lang w:val="en-US" w:eastAsia="zh-CN"/>
        </w:rPr>
        <w:t>380000</w:t>
      </w:r>
      <w:r>
        <w:rPr>
          <w:rFonts w:hint="eastAsia" w:ascii="Times New Roman" w:hAnsi="Times New Roman" w:eastAsia="仿宋" w:cs="Times New Roman"/>
          <w:color w:val="555555"/>
          <w:sz w:val="28"/>
          <w:szCs w:val="28"/>
          <w:shd w:val="clear" w:color="auto" w:fill="FFFFFF"/>
        </w:rPr>
        <w:t>.00</w:t>
      </w:r>
      <w:r>
        <w:rPr>
          <w:rFonts w:ascii="Times New Roman" w:hAnsi="Times New Roman" w:eastAsia="仿宋" w:cs="Times New Roman"/>
          <w:color w:val="555555"/>
          <w:sz w:val="28"/>
          <w:szCs w:val="28"/>
          <w:shd w:val="clear" w:color="auto" w:fill="FFFFFF"/>
        </w:rPr>
        <w:t>元</w:t>
      </w:r>
    </w:p>
    <w:p w14:paraId="42DB7FD6">
      <w:pPr>
        <w:numPr>
          <w:ilvl w:val="0"/>
          <w:numId w:val="1"/>
        </w:numPr>
        <w:autoSpaceDE w:val="0"/>
        <w:snapToGrid w:val="0"/>
        <w:spacing w:line="360" w:lineRule="auto"/>
        <w:ind w:firstLine="560" w:firstLineChars="200"/>
        <w:rPr>
          <w:rFonts w:ascii="Times New Roman" w:hAnsi="Times New Roman" w:eastAsia="仿宋" w:cs="Times New Roman"/>
          <w:color w:val="555555"/>
          <w:sz w:val="28"/>
          <w:szCs w:val="28"/>
          <w:highlight w:val="none"/>
          <w:shd w:val="clear" w:color="auto" w:fill="FFFFFF"/>
        </w:rPr>
      </w:pPr>
      <w:r>
        <w:rPr>
          <w:rFonts w:hint="eastAsia" w:ascii="Times New Roman" w:hAnsi="Times New Roman" w:eastAsia="仿宋" w:cs="Times New Roman"/>
          <w:color w:val="555555"/>
          <w:sz w:val="28"/>
          <w:szCs w:val="28"/>
          <w:highlight w:val="none"/>
          <w:shd w:val="clear" w:color="auto" w:fill="FFFFFF"/>
        </w:rPr>
        <w:t>项目工期：4个月（具体时间以实际工期为准）</w:t>
      </w:r>
    </w:p>
    <w:p w14:paraId="5BA869AE">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（5）项目</w:t>
      </w:r>
      <w:r>
        <w:rPr>
          <w:rFonts w:ascii="Times New Roman" w:hAnsi="Times New Roman" w:eastAsia="仿宋" w:cs="Times New Roman"/>
          <w:color w:val="555555"/>
          <w:sz w:val="28"/>
          <w:szCs w:val="28"/>
          <w:shd w:val="clear" w:color="auto" w:fill="FFFFFF"/>
        </w:rPr>
        <w:t>地点：</w:t>
      </w:r>
      <w:r>
        <w:rPr>
          <w:rFonts w:hint="eastAsia" w:ascii="Times New Roman" w:hAnsi="Times New Roman" w:eastAsia="仿宋" w:cs="Times New Roman"/>
          <w:color w:val="555555"/>
          <w:sz w:val="28"/>
          <w:szCs w:val="28"/>
          <w:shd w:val="clear" w:color="auto" w:fill="FFFFFF"/>
        </w:rPr>
        <w:t>河南</w:t>
      </w:r>
      <w:r>
        <w:rPr>
          <w:rFonts w:ascii="Times New Roman" w:hAnsi="Times New Roman" w:eastAsia="仿宋" w:cs="Times New Roman"/>
          <w:color w:val="555555"/>
          <w:sz w:val="28"/>
          <w:szCs w:val="28"/>
          <w:shd w:val="clear" w:color="auto" w:fill="FFFFFF"/>
        </w:rPr>
        <w:t>省</w:t>
      </w:r>
      <w:r>
        <w:rPr>
          <w:rFonts w:hint="eastAsia" w:ascii="Times New Roman" w:hAnsi="Times New Roman" w:eastAsia="仿宋" w:cs="Times New Roman"/>
          <w:color w:val="555555"/>
          <w:sz w:val="28"/>
          <w:szCs w:val="28"/>
          <w:shd w:val="clear" w:color="auto" w:fill="FFFFFF"/>
        </w:rPr>
        <w:t>平顶山市鲁山县</w:t>
      </w:r>
    </w:p>
    <w:p w14:paraId="5514A1CC">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三、投标人要求</w:t>
      </w:r>
    </w:p>
    <w:p w14:paraId="7300678E">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（1）</w:t>
      </w:r>
      <w:r>
        <w:rPr>
          <w:rFonts w:hint="eastAsia" w:ascii="Times New Roman" w:hAnsi="Times New Roman" w:eastAsia="仿宋" w:cs="Times New Roman"/>
          <w:color w:val="555555"/>
          <w:sz w:val="28"/>
          <w:szCs w:val="28"/>
          <w:shd w:val="clear" w:color="auto" w:fill="FFFFFF"/>
        </w:rPr>
        <w:t>企业简介</w:t>
      </w:r>
      <w:r>
        <w:rPr>
          <w:rFonts w:ascii="Times New Roman" w:hAnsi="Times New Roman" w:eastAsia="仿宋" w:cs="Times New Roman"/>
          <w:color w:val="555555"/>
          <w:sz w:val="28"/>
          <w:szCs w:val="28"/>
          <w:shd w:val="clear" w:color="auto" w:fill="FFFFFF"/>
        </w:rPr>
        <w:t>；</w:t>
      </w:r>
    </w:p>
    <w:p w14:paraId="72292344">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（2）</w:t>
      </w:r>
      <w:r>
        <w:rPr>
          <w:rFonts w:ascii="Times New Roman" w:hAnsi="Times New Roman" w:eastAsia="仿宋" w:cs="Times New Roman"/>
          <w:color w:val="555555"/>
          <w:sz w:val="28"/>
          <w:szCs w:val="28"/>
          <w:shd w:val="clear" w:color="auto" w:fill="FFFFFF"/>
        </w:rPr>
        <w:t>有效的企业法人营业执照复印件；</w:t>
      </w:r>
    </w:p>
    <w:p w14:paraId="06B6CFFA">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3</w:t>
      </w:r>
      <w:r>
        <w:rPr>
          <w:rFonts w:ascii="Times New Roman" w:hAnsi="Times New Roman" w:eastAsia="仿宋" w:cs="Times New Roman"/>
          <w:color w:val="555555"/>
          <w:sz w:val="28"/>
          <w:szCs w:val="28"/>
          <w:shd w:val="clear" w:color="auto" w:fill="FFFFFF"/>
        </w:rPr>
        <w:t>）法定代表人资格证明文件；</w:t>
      </w:r>
    </w:p>
    <w:p w14:paraId="03628BA1">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4</w:t>
      </w:r>
      <w:r>
        <w:rPr>
          <w:rFonts w:ascii="Times New Roman" w:hAnsi="Times New Roman" w:eastAsia="仿宋" w:cs="Times New Roman"/>
          <w:color w:val="555555"/>
          <w:sz w:val="28"/>
          <w:szCs w:val="28"/>
          <w:shd w:val="clear" w:color="auto" w:fill="FFFFFF"/>
        </w:rPr>
        <w:t>）法定代表人授权委托书（如需授权，见附件）；</w:t>
      </w:r>
    </w:p>
    <w:p w14:paraId="5E5A8145">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5</w:t>
      </w:r>
      <w:r>
        <w:rPr>
          <w:rFonts w:ascii="Times New Roman" w:hAnsi="Times New Roman" w:eastAsia="仿宋" w:cs="Times New Roman"/>
          <w:color w:val="555555"/>
          <w:sz w:val="28"/>
          <w:szCs w:val="28"/>
          <w:shd w:val="clear" w:color="auto" w:fill="FFFFFF"/>
        </w:rPr>
        <w:t>）信用中国查询证明文件；</w:t>
      </w:r>
    </w:p>
    <w:p w14:paraId="3BE7A662">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6</w:t>
      </w: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相关</w:t>
      </w:r>
      <w:r>
        <w:rPr>
          <w:rFonts w:ascii="Times New Roman" w:hAnsi="Times New Roman" w:eastAsia="仿宋" w:cs="Times New Roman"/>
          <w:color w:val="555555"/>
          <w:sz w:val="28"/>
          <w:szCs w:val="28"/>
          <w:shd w:val="clear" w:color="auto" w:fill="FFFFFF"/>
        </w:rPr>
        <w:t>业绩（</w:t>
      </w:r>
      <w:r>
        <w:rPr>
          <w:rFonts w:hint="eastAsia" w:ascii="Times New Roman" w:hAnsi="Times New Roman" w:eastAsia="仿宋" w:cs="Times New Roman"/>
          <w:color w:val="555555"/>
          <w:sz w:val="28"/>
          <w:szCs w:val="28"/>
          <w:shd w:val="clear" w:color="auto" w:fill="FFFFFF"/>
        </w:rPr>
        <w:t>如有，</w:t>
      </w:r>
      <w:r>
        <w:rPr>
          <w:rFonts w:ascii="Times New Roman" w:hAnsi="Times New Roman" w:eastAsia="仿宋" w:cs="Times New Roman"/>
          <w:color w:val="555555"/>
          <w:sz w:val="28"/>
          <w:szCs w:val="28"/>
          <w:shd w:val="clear" w:color="auto" w:fill="FFFFFF"/>
        </w:rPr>
        <w:t>附合同）</w:t>
      </w:r>
      <w:r>
        <w:rPr>
          <w:rFonts w:hint="eastAsia" w:ascii="Times New Roman" w:hAnsi="Times New Roman" w:eastAsia="仿宋" w:cs="Times New Roman"/>
          <w:color w:val="555555"/>
          <w:sz w:val="28"/>
          <w:szCs w:val="28"/>
          <w:shd w:val="clear" w:color="auto" w:fill="FFFFFF"/>
        </w:rPr>
        <w:t>；</w:t>
      </w:r>
    </w:p>
    <w:p w14:paraId="31021364">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7</w:t>
      </w:r>
      <w:r>
        <w:rPr>
          <w:rFonts w:ascii="Times New Roman" w:hAnsi="Times New Roman" w:eastAsia="仿宋" w:cs="Times New Roman"/>
          <w:color w:val="555555"/>
          <w:sz w:val="28"/>
          <w:szCs w:val="28"/>
          <w:shd w:val="clear" w:color="auto" w:fill="FFFFFF"/>
        </w:rPr>
        <w:t>）人员设备情况（如需提供）</w:t>
      </w:r>
    </w:p>
    <w:p w14:paraId="01851104">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自有设备仪器清单、购置发票、产品合格证</w:t>
      </w:r>
      <w:r>
        <w:rPr>
          <w:rFonts w:hint="eastAsia" w:ascii="Times New Roman" w:hAnsi="Times New Roman" w:eastAsia="仿宋" w:cs="Times New Roman"/>
          <w:color w:val="555555"/>
          <w:sz w:val="28"/>
          <w:szCs w:val="28"/>
          <w:shd w:val="clear" w:color="auto" w:fill="FFFFFF"/>
        </w:rPr>
        <w:t>等；</w:t>
      </w:r>
      <w:r>
        <w:rPr>
          <w:rFonts w:ascii="Times New Roman" w:hAnsi="Times New Roman" w:eastAsia="仿宋" w:cs="Times New Roman"/>
          <w:color w:val="555555"/>
          <w:sz w:val="28"/>
          <w:szCs w:val="28"/>
          <w:shd w:val="clear" w:color="auto" w:fill="FFFFFF"/>
        </w:rPr>
        <w:t>技术人员名单、人员职称证书</w:t>
      </w:r>
      <w:r>
        <w:rPr>
          <w:rFonts w:hint="eastAsia" w:ascii="Times New Roman" w:hAnsi="Times New Roman" w:eastAsia="仿宋" w:cs="Times New Roman"/>
          <w:color w:val="555555"/>
          <w:sz w:val="28"/>
          <w:szCs w:val="28"/>
          <w:shd w:val="clear" w:color="auto" w:fill="FFFFFF"/>
        </w:rPr>
        <w:t>等；</w:t>
      </w:r>
    </w:p>
    <w:p w14:paraId="70A907E2">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w:t>
      </w:r>
      <w:r>
        <w:rPr>
          <w:rFonts w:hint="eastAsia" w:ascii="Times New Roman" w:hAnsi="Times New Roman" w:eastAsia="仿宋" w:cs="Times New Roman"/>
          <w:color w:val="555555"/>
          <w:sz w:val="28"/>
          <w:szCs w:val="28"/>
          <w:shd w:val="clear" w:color="auto" w:fill="FFFFFF"/>
        </w:rPr>
        <w:t>8</w:t>
      </w:r>
      <w:r>
        <w:rPr>
          <w:rFonts w:ascii="Times New Roman" w:hAnsi="Times New Roman" w:eastAsia="仿宋" w:cs="Times New Roman"/>
          <w:color w:val="555555"/>
          <w:sz w:val="28"/>
          <w:szCs w:val="28"/>
          <w:shd w:val="clear" w:color="auto" w:fill="FFFFFF"/>
        </w:rPr>
        <w:t>）《报价单》，详见附件；</w:t>
      </w:r>
    </w:p>
    <w:p w14:paraId="66419730">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（9）</w:t>
      </w:r>
      <w:r>
        <w:rPr>
          <w:rFonts w:ascii="Times New Roman" w:hAnsi="Times New Roman" w:eastAsia="仿宋" w:cs="Times New Roman"/>
          <w:color w:val="555555"/>
          <w:sz w:val="28"/>
          <w:szCs w:val="28"/>
          <w:shd w:val="clear" w:color="auto" w:fill="FFFFFF"/>
        </w:rPr>
        <w:t>单位负责人为同一人或者存在直接控股、管理关系的不同供应商，不得参加同一合同项下的采购活动（提供承诺书，格式自拟）</w:t>
      </w:r>
      <w:r>
        <w:rPr>
          <w:rFonts w:hint="eastAsia" w:ascii="Times New Roman" w:hAnsi="Times New Roman" w:eastAsia="仿宋" w:cs="Times New Roman"/>
          <w:color w:val="555555"/>
          <w:sz w:val="28"/>
          <w:szCs w:val="28"/>
          <w:shd w:val="clear" w:color="auto" w:fill="FFFFFF"/>
        </w:rPr>
        <w:t>；</w:t>
      </w:r>
    </w:p>
    <w:p w14:paraId="45479E47">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（10）</w:t>
      </w:r>
      <w:r>
        <w:rPr>
          <w:rFonts w:ascii="Times New Roman" w:hAnsi="Times New Roman" w:eastAsia="仿宋" w:cs="Times New Roman"/>
          <w:color w:val="555555"/>
          <w:sz w:val="28"/>
          <w:szCs w:val="28"/>
          <w:shd w:val="clear" w:color="auto" w:fill="FFFFFF"/>
        </w:rPr>
        <w:t>本次招标不接受联合体投标。</w:t>
      </w:r>
    </w:p>
    <w:p w14:paraId="68DB7DA1">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hint="eastAsia" w:ascii="Times New Roman" w:hAnsi="Times New Roman" w:eastAsia="仿宋" w:cs="Times New Roman"/>
          <w:color w:val="555555"/>
          <w:sz w:val="28"/>
          <w:szCs w:val="28"/>
          <w:shd w:val="clear" w:color="auto" w:fill="FFFFFF"/>
        </w:rPr>
        <w:t>四、</w:t>
      </w:r>
      <w:r>
        <w:rPr>
          <w:rFonts w:ascii="Times New Roman" w:hAnsi="Times New Roman" w:eastAsia="仿宋" w:cs="Times New Roman"/>
          <w:color w:val="555555"/>
          <w:sz w:val="28"/>
          <w:szCs w:val="28"/>
          <w:shd w:val="clear" w:color="auto" w:fill="FFFFFF"/>
        </w:rPr>
        <w:t>询价文件的获取</w:t>
      </w:r>
    </w:p>
    <w:p w14:paraId="0DF7A3AD">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凡有意参加询价的响应人，请于响应截止日期前联系我方采购人。</w:t>
      </w:r>
      <w:r>
        <w:rPr>
          <w:rFonts w:hint="eastAsia" w:ascii="Times New Roman" w:hAnsi="Times New Roman" w:eastAsia="仿宋" w:cs="Times New Roman"/>
          <w:color w:val="555555"/>
          <w:sz w:val="28"/>
          <w:szCs w:val="28"/>
          <w:shd w:val="clear" w:color="auto" w:fill="FFFFFF"/>
        </w:rPr>
        <w:t>（询价文件格式见资环三院招标文件准备材料）。</w:t>
      </w:r>
    </w:p>
    <w:p w14:paraId="62F6BD5B">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五、响应文件的递交</w:t>
      </w:r>
    </w:p>
    <w:p w14:paraId="203A4409">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5.1响应人需按上述要求将所有资料统一按A4规格打印并牢固装订成册（不得散页），提交纸质版一式</w:t>
      </w:r>
      <w:r>
        <w:rPr>
          <w:rFonts w:hint="eastAsia" w:ascii="Times New Roman" w:hAnsi="Times New Roman" w:eastAsia="仿宋" w:cs="Times New Roman"/>
          <w:color w:val="555555"/>
          <w:sz w:val="28"/>
          <w:szCs w:val="28"/>
          <w:shd w:val="clear" w:color="auto" w:fill="FFFFFF"/>
        </w:rPr>
        <w:t>三</w:t>
      </w:r>
      <w:r>
        <w:rPr>
          <w:rFonts w:ascii="Times New Roman" w:hAnsi="Times New Roman" w:eastAsia="仿宋" w:cs="Times New Roman"/>
          <w:color w:val="555555"/>
          <w:sz w:val="28"/>
          <w:szCs w:val="28"/>
          <w:shd w:val="clear" w:color="auto" w:fill="FFFFFF"/>
        </w:rPr>
        <w:t>份</w:t>
      </w:r>
      <w:r>
        <w:rPr>
          <w:rFonts w:hint="eastAsia" w:ascii="Times New Roman" w:hAnsi="Times New Roman" w:eastAsia="仿宋" w:cs="Times New Roman"/>
          <w:color w:val="555555"/>
          <w:sz w:val="28"/>
          <w:szCs w:val="28"/>
          <w:shd w:val="clear" w:color="auto" w:fill="FFFFFF"/>
        </w:rPr>
        <w:t>邮寄</w:t>
      </w:r>
      <w:r>
        <w:rPr>
          <w:rFonts w:ascii="Times New Roman" w:hAnsi="Times New Roman" w:eastAsia="仿宋" w:cs="Times New Roman"/>
          <w:color w:val="555555"/>
          <w:sz w:val="28"/>
          <w:szCs w:val="28"/>
          <w:shd w:val="clear" w:color="auto" w:fill="FFFFFF"/>
        </w:rPr>
        <w:t>至以下收件地址</w:t>
      </w:r>
      <w:r>
        <w:rPr>
          <w:rFonts w:hint="eastAsia" w:ascii="Times New Roman" w:hAnsi="Times New Roman" w:eastAsia="仿宋" w:cs="Times New Roman"/>
          <w:color w:val="555555"/>
          <w:sz w:val="28"/>
          <w:szCs w:val="28"/>
          <w:shd w:val="clear" w:color="auto" w:fill="FFFFFF"/>
        </w:rPr>
        <w:t>，</w:t>
      </w:r>
      <w:r>
        <w:rPr>
          <w:rFonts w:ascii="Times New Roman" w:hAnsi="Times New Roman" w:eastAsia="仿宋" w:cs="Times New Roman"/>
          <w:color w:val="555555"/>
          <w:sz w:val="28"/>
          <w:szCs w:val="28"/>
          <w:shd w:val="clear" w:color="auto" w:fill="FFFFFF"/>
        </w:rPr>
        <w:t>所有资料及单位名称处均需加盖公章；各响应人对提交的资料的真实性、有效性负责。除非发生采购人认可的变更，否则合同价格不作任何调整。我公司将按照报价高低、满足服务要求等原则确定</w:t>
      </w:r>
      <w:r>
        <w:rPr>
          <w:rFonts w:hint="eastAsia" w:ascii="Times New Roman" w:hAnsi="Times New Roman" w:eastAsia="仿宋" w:cs="Times New Roman"/>
          <w:color w:val="555555"/>
          <w:sz w:val="28"/>
          <w:szCs w:val="28"/>
          <w:shd w:val="clear" w:color="auto" w:fill="FFFFFF"/>
        </w:rPr>
        <w:t>1家供应商。</w:t>
      </w:r>
    </w:p>
    <w:p w14:paraId="17EC0140">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收件地址：河南省郑州市郑东新区商鼎路70号</w:t>
      </w:r>
    </w:p>
    <w:p w14:paraId="24ECA86D">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收 件 人：</w:t>
      </w:r>
      <w:r>
        <w:rPr>
          <w:rFonts w:hint="eastAsia" w:ascii="Times New Roman" w:hAnsi="Times New Roman" w:eastAsia="仿宋" w:cs="Times New Roman"/>
          <w:color w:val="555555"/>
          <w:sz w:val="28"/>
          <w:szCs w:val="28"/>
          <w:shd w:val="clear" w:color="auto" w:fill="FFFFFF"/>
        </w:rPr>
        <w:t>姜女士</w:t>
      </w:r>
    </w:p>
    <w:p w14:paraId="2F448168">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电    话：</w:t>
      </w:r>
      <w:r>
        <w:rPr>
          <w:rFonts w:hint="eastAsia" w:ascii="Times New Roman" w:hAnsi="Times New Roman" w:eastAsia="仿宋" w:cs="Times New Roman"/>
          <w:color w:val="555555"/>
          <w:sz w:val="28"/>
          <w:szCs w:val="28"/>
          <w:shd w:val="clear" w:color="auto" w:fill="FFFFFF"/>
        </w:rPr>
        <w:t>0371</w:t>
      </w:r>
      <w:r>
        <w:rPr>
          <w:rFonts w:hint="eastAsia" w:ascii="Times New Roman" w:hAnsi="Times New Roman" w:eastAsia="仿宋" w:cs="Times New Roman"/>
          <w:color w:val="555555"/>
          <w:sz w:val="28"/>
          <w:szCs w:val="28"/>
          <w:shd w:val="clear" w:color="auto" w:fill="FFFFFF"/>
          <w:lang w:val="en-US" w:eastAsia="zh-CN"/>
        </w:rPr>
        <w:t>--</w:t>
      </w:r>
      <w:r>
        <w:rPr>
          <w:rFonts w:hint="eastAsia" w:ascii="Times New Roman" w:hAnsi="Times New Roman" w:eastAsia="仿宋" w:cs="Times New Roman"/>
          <w:color w:val="555555"/>
          <w:sz w:val="28"/>
          <w:szCs w:val="28"/>
          <w:shd w:val="clear" w:color="auto" w:fill="FFFFFF"/>
        </w:rPr>
        <w:t>86253121</w:t>
      </w:r>
    </w:p>
    <w:p w14:paraId="2EE0C42F">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5.2截止时间：</w:t>
      </w:r>
      <w:r>
        <w:rPr>
          <w:rFonts w:hint="eastAsia" w:ascii="Times New Roman" w:hAnsi="Times New Roman" w:eastAsia="仿宋" w:cs="Times New Roman"/>
          <w:color w:val="555555"/>
          <w:sz w:val="28"/>
          <w:szCs w:val="28"/>
          <w:shd w:val="clear" w:color="auto" w:fill="FFFFFF"/>
        </w:rPr>
        <w:t>2026</w:t>
      </w:r>
      <w:r>
        <w:rPr>
          <w:rFonts w:ascii="Times New Roman" w:hAnsi="Times New Roman" w:eastAsia="仿宋" w:cs="Times New Roman"/>
          <w:color w:val="555555"/>
          <w:sz w:val="28"/>
          <w:szCs w:val="28"/>
          <w:shd w:val="clear" w:color="auto" w:fill="FFFFFF"/>
        </w:rPr>
        <w:t>年</w:t>
      </w:r>
      <w:r>
        <w:rPr>
          <w:rFonts w:hint="eastAsia" w:ascii="Times New Roman" w:hAnsi="Times New Roman" w:eastAsia="仿宋" w:cs="Times New Roman"/>
          <w:color w:val="555555"/>
          <w:sz w:val="28"/>
          <w:szCs w:val="28"/>
          <w:shd w:val="clear" w:color="auto" w:fill="FFFFFF"/>
          <w:lang w:val="en-US" w:eastAsia="zh-CN"/>
        </w:rPr>
        <w:t>4</w:t>
      </w:r>
      <w:r>
        <w:rPr>
          <w:rFonts w:ascii="Times New Roman" w:hAnsi="Times New Roman" w:eastAsia="仿宋" w:cs="Times New Roman"/>
          <w:color w:val="555555"/>
          <w:sz w:val="28"/>
          <w:szCs w:val="28"/>
          <w:shd w:val="clear" w:color="auto" w:fill="FFFFFF"/>
        </w:rPr>
        <w:t>月</w:t>
      </w:r>
      <w:r>
        <w:rPr>
          <w:rFonts w:hint="eastAsia" w:ascii="Times New Roman" w:hAnsi="Times New Roman" w:eastAsia="仿宋" w:cs="Times New Roman"/>
          <w:color w:val="555555"/>
          <w:sz w:val="28"/>
          <w:szCs w:val="28"/>
          <w:shd w:val="clear" w:color="auto" w:fill="FFFFFF"/>
          <w:lang w:val="en-US" w:eastAsia="zh-CN"/>
        </w:rPr>
        <w:t>17</w:t>
      </w:r>
      <w:r>
        <w:rPr>
          <w:rFonts w:ascii="Times New Roman" w:hAnsi="Times New Roman" w:eastAsia="仿宋" w:cs="Times New Roman"/>
          <w:color w:val="555555"/>
          <w:sz w:val="28"/>
          <w:szCs w:val="28"/>
          <w:shd w:val="clear" w:color="auto" w:fill="FFFFFF"/>
        </w:rPr>
        <w:t>日</w:t>
      </w:r>
      <w:r>
        <w:rPr>
          <w:rFonts w:hint="eastAsia" w:ascii="Times New Roman" w:hAnsi="Times New Roman" w:eastAsia="仿宋" w:cs="Times New Roman"/>
          <w:color w:val="555555"/>
          <w:sz w:val="28"/>
          <w:szCs w:val="28"/>
          <w:shd w:val="clear" w:color="auto" w:fill="FFFFFF"/>
          <w:lang w:val="en-US" w:eastAsia="zh-CN"/>
        </w:rPr>
        <w:t>10:00</w:t>
      </w:r>
      <w:r>
        <w:rPr>
          <w:rFonts w:ascii="Times New Roman" w:hAnsi="Times New Roman" w:eastAsia="仿宋" w:cs="Times New Roman"/>
          <w:color w:val="555555"/>
          <w:sz w:val="28"/>
          <w:szCs w:val="28"/>
          <w:shd w:val="clear" w:color="auto" w:fill="FFFFFF"/>
        </w:rPr>
        <w:t>（北京时间）</w:t>
      </w:r>
    </w:p>
    <w:p w14:paraId="368FAD9F">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逾期送达的或者未送达指定地点的响应文件，采购人不予受理。</w:t>
      </w:r>
    </w:p>
    <w:p w14:paraId="4345B1E8">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六、出现下列情况之一者，询价响应文件无效，作为废标处理：</w:t>
      </w:r>
    </w:p>
    <w:p w14:paraId="53C7D22C">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6.1提供资料不全或者提供的资料未加盖公章；</w:t>
      </w:r>
    </w:p>
    <w:p w14:paraId="49201F13">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6.2询价响应文件字迹模糊不清(包括提交的各类复印件)；</w:t>
      </w:r>
    </w:p>
    <w:p w14:paraId="2F45F304">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6.3询价响应内容没有实质性响应询价文件要求。</w:t>
      </w:r>
    </w:p>
    <w:p w14:paraId="01D9DB3E">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七、评审时间及地点</w:t>
      </w:r>
    </w:p>
    <w:p w14:paraId="34BC2167">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7.1评审时间：</w:t>
      </w:r>
      <w:r>
        <w:rPr>
          <w:rFonts w:hint="eastAsia" w:ascii="Times New Roman" w:hAnsi="Times New Roman" w:eastAsia="仿宋" w:cs="Times New Roman"/>
          <w:color w:val="555555"/>
          <w:sz w:val="28"/>
          <w:szCs w:val="28"/>
          <w:shd w:val="clear" w:color="auto" w:fill="FFFFFF"/>
        </w:rPr>
        <w:t>2026</w:t>
      </w:r>
      <w:r>
        <w:rPr>
          <w:rFonts w:ascii="Times New Roman" w:hAnsi="Times New Roman" w:eastAsia="仿宋" w:cs="Times New Roman"/>
          <w:color w:val="555555"/>
          <w:sz w:val="28"/>
          <w:szCs w:val="28"/>
          <w:shd w:val="clear" w:color="auto" w:fill="FFFFFF"/>
        </w:rPr>
        <w:t>年</w:t>
      </w:r>
      <w:r>
        <w:rPr>
          <w:rFonts w:hint="eastAsia" w:ascii="Times New Roman" w:hAnsi="Times New Roman" w:eastAsia="仿宋" w:cs="Times New Roman"/>
          <w:color w:val="555555"/>
          <w:sz w:val="28"/>
          <w:szCs w:val="28"/>
          <w:shd w:val="clear" w:color="auto" w:fill="FFFFFF"/>
        </w:rPr>
        <w:t>4</w:t>
      </w:r>
      <w:r>
        <w:rPr>
          <w:rFonts w:ascii="Times New Roman" w:hAnsi="Times New Roman" w:eastAsia="仿宋" w:cs="Times New Roman"/>
          <w:color w:val="555555"/>
          <w:sz w:val="28"/>
          <w:szCs w:val="28"/>
          <w:shd w:val="clear" w:color="auto" w:fill="FFFFFF"/>
        </w:rPr>
        <w:t>月</w:t>
      </w:r>
      <w:r>
        <w:rPr>
          <w:rFonts w:hint="eastAsia" w:ascii="Times New Roman" w:hAnsi="Times New Roman" w:eastAsia="仿宋" w:cs="Times New Roman"/>
          <w:color w:val="555555"/>
          <w:sz w:val="28"/>
          <w:szCs w:val="28"/>
          <w:shd w:val="clear" w:color="auto" w:fill="FFFFFF"/>
          <w:lang w:val="en-US" w:eastAsia="zh-CN"/>
        </w:rPr>
        <w:t>17</w:t>
      </w:r>
      <w:r>
        <w:rPr>
          <w:rFonts w:ascii="Times New Roman" w:hAnsi="Times New Roman" w:eastAsia="仿宋" w:cs="Times New Roman"/>
          <w:color w:val="555555"/>
          <w:sz w:val="28"/>
          <w:szCs w:val="28"/>
          <w:shd w:val="clear" w:color="auto" w:fill="FFFFFF"/>
        </w:rPr>
        <w:t>日</w:t>
      </w:r>
      <w:r>
        <w:rPr>
          <w:rFonts w:hint="eastAsia" w:ascii="Times New Roman" w:hAnsi="Times New Roman" w:eastAsia="仿宋" w:cs="Times New Roman"/>
          <w:color w:val="555555"/>
          <w:sz w:val="28"/>
          <w:szCs w:val="28"/>
          <w:shd w:val="clear" w:color="auto" w:fill="FFFFFF"/>
          <w:lang w:val="en-US" w:eastAsia="zh-CN"/>
        </w:rPr>
        <w:t>10:00</w:t>
      </w:r>
      <w:r>
        <w:rPr>
          <w:rFonts w:ascii="Times New Roman" w:hAnsi="Times New Roman" w:eastAsia="仿宋" w:cs="Times New Roman"/>
          <w:color w:val="555555"/>
          <w:sz w:val="28"/>
          <w:szCs w:val="28"/>
          <w:shd w:val="clear" w:color="auto" w:fill="FFFFFF"/>
        </w:rPr>
        <w:t>（北京时间）</w:t>
      </w:r>
    </w:p>
    <w:p w14:paraId="273A0DF2">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7.2评审地点：</w:t>
      </w:r>
      <w:r>
        <w:rPr>
          <w:rFonts w:hint="eastAsia" w:ascii="Times New Roman" w:hAnsi="Times New Roman" w:eastAsia="仿宋" w:cs="Times New Roman"/>
          <w:color w:val="555555"/>
          <w:sz w:val="28"/>
          <w:szCs w:val="28"/>
          <w:shd w:val="clear" w:color="auto" w:fill="FFFFFF"/>
        </w:rPr>
        <w:t>河南省资源环境调查三院有限公司</w:t>
      </w:r>
      <w:r>
        <w:rPr>
          <w:rFonts w:ascii="Times New Roman" w:hAnsi="Times New Roman" w:eastAsia="仿宋" w:cs="Times New Roman"/>
          <w:color w:val="555555"/>
          <w:sz w:val="28"/>
          <w:szCs w:val="28"/>
          <w:shd w:val="clear" w:color="auto" w:fill="FFFFFF"/>
        </w:rPr>
        <w:t>1</w:t>
      </w:r>
      <w:r>
        <w:rPr>
          <w:rFonts w:hint="eastAsia" w:ascii="Times New Roman" w:hAnsi="Times New Roman" w:eastAsia="仿宋" w:cs="Times New Roman"/>
          <w:color w:val="555555"/>
          <w:sz w:val="28"/>
          <w:szCs w:val="28"/>
          <w:shd w:val="clear" w:color="auto" w:fill="FFFFFF"/>
        </w:rPr>
        <w:t>5</w:t>
      </w:r>
      <w:r>
        <w:rPr>
          <w:rFonts w:ascii="Times New Roman" w:hAnsi="Times New Roman" w:eastAsia="仿宋" w:cs="Times New Roman"/>
          <w:color w:val="555555"/>
          <w:sz w:val="28"/>
          <w:szCs w:val="28"/>
          <w:shd w:val="clear" w:color="auto" w:fill="FFFFFF"/>
        </w:rPr>
        <w:t>楼</w:t>
      </w:r>
      <w:r>
        <w:rPr>
          <w:rFonts w:hint="eastAsia" w:ascii="Times New Roman" w:hAnsi="Times New Roman" w:eastAsia="仿宋" w:cs="Times New Roman"/>
          <w:color w:val="555555"/>
          <w:sz w:val="28"/>
          <w:szCs w:val="28"/>
          <w:shd w:val="clear" w:color="auto" w:fill="FFFFFF"/>
        </w:rPr>
        <w:t>1588室</w:t>
      </w:r>
    </w:p>
    <w:p w14:paraId="509BD460">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八、发布公告媒体</w:t>
      </w:r>
    </w:p>
    <w:p w14:paraId="01E98946">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本次采购公告在《河南国企阳光招采服务平台》</w:t>
      </w:r>
      <w:r>
        <w:rPr>
          <w:rFonts w:hint="eastAsia" w:ascii="Times New Roman" w:hAnsi="Times New Roman" w:eastAsia="仿宋" w:cs="Times New Roman"/>
          <w:color w:val="555555"/>
          <w:sz w:val="28"/>
          <w:szCs w:val="28"/>
          <w:shd w:val="clear" w:color="auto" w:fill="FFFFFF"/>
        </w:rPr>
        <w:t>及河南省资源环境调查三院有限公司官网上同时</w:t>
      </w:r>
      <w:r>
        <w:rPr>
          <w:rFonts w:ascii="Times New Roman" w:hAnsi="Times New Roman" w:eastAsia="仿宋" w:cs="Times New Roman"/>
          <w:color w:val="555555"/>
          <w:sz w:val="28"/>
          <w:szCs w:val="28"/>
          <w:shd w:val="clear" w:color="auto" w:fill="FFFFFF"/>
        </w:rPr>
        <w:t>发布。</w:t>
      </w:r>
    </w:p>
    <w:p w14:paraId="49996493">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九、联系方式</w:t>
      </w:r>
    </w:p>
    <w:p w14:paraId="2362B787">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采购人：</w:t>
      </w:r>
      <w:r>
        <w:rPr>
          <w:rFonts w:hint="eastAsia" w:ascii="Times New Roman" w:hAnsi="Times New Roman" w:eastAsia="仿宋" w:cs="Times New Roman"/>
          <w:color w:val="555555"/>
          <w:sz w:val="28"/>
          <w:szCs w:val="28"/>
          <w:shd w:val="clear" w:color="auto" w:fill="FFFFFF"/>
        </w:rPr>
        <w:t>河南省资源环境调查三院有限公司</w:t>
      </w:r>
    </w:p>
    <w:p w14:paraId="3FBB75E2">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地  址：河南省郑州市郑东新区商鼎路70号</w:t>
      </w:r>
    </w:p>
    <w:p w14:paraId="12FBA616">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联系人：</w:t>
      </w:r>
      <w:r>
        <w:rPr>
          <w:rFonts w:hint="eastAsia" w:ascii="Times New Roman" w:hAnsi="Times New Roman" w:eastAsia="仿宋" w:cs="Times New Roman"/>
          <w:color w:val="555555"/>
          <w:sz w:val="28"/>
          <w:szCs w:val="28"/>
          <w:shd w:val="clear" w:color="auto" w:fill="FFFFFF"/>
        </w:rPr>
        <w:t>姜女士</w:t>
      </w:r>
    </w:p>
    <w:p w14:paraId="33758BFA">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电</w:t>
      </w:r>
      <w:r>
        <w:rPr>
          <w:rFonts w:hint="eastAsia" w:ascii="Times New Roman" w:hAnsi="Times New Roman" w:eastAsia="仿宋" w:cs="Times New Roman"/>
          <w:color w:val="555555"/>
          <w:sz w:val="28"/>
          <w:szCs w:val="28"/>
          <w:shd w:val="clear" w:color="auto" w:fill="FFFFFF"/>
        </w:rPr>
        <w:t xml:space="preserve">  </w:t>
      </w:r>
      <w:r>
        <w:rPr>
          <w:rFonts w:ascii="Times New Roman" w:hAnsi="Times New Roman" w:eastAsia="仿宋" w:cs="Times New Roman"/>
          <w:color w:val="555555"/>
          <w:sz w:val="28"/>
          <w:szCs w:val="28"/>
          <w:shd w:val="clear" w:color="auto" w:fill="FFFFFF"/>
        </w:rPr>
        <w:t>话：</w:t>
      </w:r>
      <w:r>
        <w:rPr>
          <w:rFonts w:hint="eastAsia" w:ascii="Times New Roman" w:hAnsi="Times New Roman" w:eastAsia="仿宋" w:cs="Times New Roman"/>
          <w:color w:val="555555"/>
          <w:sz w:val="28"/>
          <w:szCs w:val="28"/>
          <w:shd w:val="clear" w:color="auto" w:fill="FFFFFF"/>
        </w:rPr>
        <w:t>0371-86253121</w:t>
      </w:r>
    </w:p>
    <w:p w14:paraId="4D8A256E">
      <w:pPr>
        <w:autoSpaceDE w:val="0"/>
        <w:snapToGrid w:val="0"/>
        <w:spacing w:line="360" w:lineRule="auto"/>
        <w:ind w:firstLine="560" w:firstLineChars="200"/>
        <w:rPr>
          <w:rFonts w:ascii="Times New Roman" w:hAnsi="Times New Roman" w:eastAsia="仿宋" w:cs="Times New Roman"/>
          <w:color w:val="555555"/>
          <w:sz w:val="28"/>
          <w:szCs w:val="28"/>
          <w:shd w:val="clear" w:color="auto" w:fill="FFFFFF"/>
        </w:rPr>
      </w:pPr>
      <w:r>
        <w:rPr>
          <w:rFonts w:ascii="Times New Roman" w:hAnsi="Times New Roman" w:eastAsia="仿宋" w:cs="Times New Roman"/>
          <w:color w:val="555555"/>
          <w:sz w:val="28"/>
          <w:szCs w:val="28"/>
          <w:shd w:val="clear" w:color="auto" w:fill="FFFFFF"/>
        </w:rPr>
        <w:t>邮</w:t>
      </w:r>
      <w:r>
        <w:rPr>
          <w:rFonts w:hint="eastAsia" w:ascii="Times New Roman" w:hAnsi="Times New Roman" w:eastAsia="仿宋" w:cs="Times New Roman"/>
          <w:color w:val="555555"/>
          <w:sz w:val="28"/>
          <w:szCs w:val="28"/>
          <w:shd w:val="clear" w:color="auto" w:fill="FFFFFF"/>
        </w:rPr>
        <w:t xml:space="preserve">  </w:t>
      </w:r>
      <w:r>
        <w:rPr>
          <w:rFonts w:ascii="Times New Roman" w:hAnsi="Times New Roman" w:eastAsia="仿宋" w:cs="Times New Roman"/>
          <w:color w:val="555555"/>
          <w:sz w:val="28"/>
          <w:szCs w:val="28"/>
          <w:shd w:val="clear" w:color="auto" w:fill="FFFFFF"/>
        </w:rPr>
        <w:t>箱：</w:t>
      </w:r>
      <w:r>
        <w:rPr>
          <w:rFonts w:hint="eastAsia" w:ascii="仿宋" w:hAnsi="仿宋" w:eastAsia="仿宋" w:cs="仿宋"/>
          <w:sz w:val="28"/>
          <w:szCs w:val="28"/>
        </w:rPr>
        <w:t>zhsyjgk@163.com</w:t>
      </w:r>
    </w:p>
    <w:p w14:paraId="03CA0692">
      <w:pPr>
        <w:rPr>
          <w:rFonts w:ascii="Times New Roman" w:hAnsi="Times New Roman" w:eastAsia="仿宋" w:cs="Times New Roman"/>
          <w:sz w:val="28"/>
          <w:szCs w:val="28"/>
        </w:rPr>
      </w:pPr>
      <w:r>
        <w:rPr>
          <w:rFonts w:ascii="Times New Roman" w:hAnsi="Times New Roman" w:eastAsia="仿宋" w:cs="Times New Roman"/>
          <w:sz w:val="28"/>
          <w:szCs w:val="28"/>
        </w:rPr>
        <w:br w:type="page"/>
      </w:r>
    </w:p>
    <w:p w14:paraId="0955B520">
      <w:pPr>
        <w:wordWrap w:val="0"/>
        <w:topLinePunct/>
        <w:adjustRightInd w:val="0"/>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附件《报价单》</w:t>
      </w:r>
    </w:p>
    <w:tbl>
      <w:tblPr>
        <w:tblStyle w:val="2"/>
        <w:tblW w:w="8440" w:type="dxa"/>
        <w:tblInd w:w="93" w:type="dxa"/>
        <w:tblLayout w:type="fixed"/>
        <w:tblCellMar>
          <w:top w:w="0" w:type="dxa"/>
          <w:left w:w="108" w:type="dxa"/>
          <w:bottom w:w="0" w:type="dxa"/>
          <w:right w:w="108" w:type="dxa"/>
        </w:tblCellMar>
      </w:tblPr>
      <w:tblGrid>
        <w:gridCol w:w="6306"/>
        <w:gridCol w:w="2134"/>
      </w:tblGrid>
      <w:tr w14:paraId="455B7C7C">
        <w:tblPrEx>
          <w:tblCellMar>
            <w:top w:w="0" w:type="dxa"/>
            <w:left w:w="108" w:type="dxa"/>
            <w:bottom w:w="0" w:type="dxa"/>
            <w:right w:w="108" w:type="dxa"/>
          </w:tblCellMar>
        </w:tblPrEx>
        <w:trPr>
          <w:trHeight w:val="632"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405F819B">
            <w:pPr>
              <w:spacing w:line="5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报价单</w:t>
            </w:r>
          </w:p>
        </w:tc>
      </w:tr>
      <w:tr w14:paraId="2786C381">
        <w:tblPrEx>
          <w:tblCellMar>
            <w:top w:w="0" w:type="dxa"/>
            <w:left w:w="108" w:type="dxa"/>
            <w:bottom w:w="0" w:type="dxa"/>
            <w:right w:w="108" w:type="dxa"/>
          </w:tblCellMar>
        </w:tblPrEx>
        <w:trPr>
          <w:trHeight w:val="608"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63EDE181">
            <w:pPr>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报价单位：</w:t>
            </w:r>
          </w:p>
        </w:tc>
      </w:tr>
      <w:tr w14:paraId="46544D32">
        <w:tblPrEx>
          <w:tblCellMar>
            <w:top w:w="0" w:type="dxa"/>
            <w:left w:w="108" w:type="dxa"/>
            <w:bottom w:w="0" w:type="dxa"/>
            <w:right w:w="108" w:type="dxa"/>
          </w:tblCellMar>
        </w:tblPrEx>
        <w:trPr>
          <w:trHeight w:val="608"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7BDCD442">
            <w:pPr>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单位地址：</w:t>
            </w:r>
          </w:p>
        </w:tc>
      </w:tr>
      <w:tr w14:paraId="37497DF5">
        <w:tblPrEx>
          <w:tblCellMar>
            <w:top w:w="0" w:type="dxa"/>
            <w:left w:w="108" w:type="dxa"/>
            <w:bottom w:w="0" w:type="dxa"/>
            <w:right w:w="108" w:type="dxa"/>
          </w:tblCellMar>
        </w:tblPrEx>
        <w:trPr>
          <w:trHeight w:val="608"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76B84C30">
            <w:pPr>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报价人:</w:t>
            </w:r>
          </w:p>
        </w:tc>
      </w:tr>
      <w:tr w14:paraId="216E4BAF">
        <w:tblPrEx>
          <w:tblCellMar>
            <w:top w:w="0" w:type="dxa"/>
            <w:left w:w="108" w:type="dxa"/>
            <w:bottom w:w="0" w:type="dxa"/>
            <w:right w:w="108" w:type="dxa"/>
          </w:tblCellMar>
        </w:tblPrEx>
        <w:trPr>
          <w:trHeight w:val="608"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17DF3AB7">
            <w:pPr>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电话：</w:t>
            </w:r>
          </w:p>
        </w:tc>
      </w:tr>
      <w:tr w14:paraId="6AB8A602">
        <w:tblPrEx>
          <w:tblCellMar>
            <w:top w:w="0" w:type="dxa"/>
            <w:left w:w="108" w:type="dxa"/>
            <w:bottom w:w="0" w:type="dxa"/>
            <w:right w:w="108" w:type="dxa"/>
          </w:tblCellMar>
        </w:tblPrEx>
        <w:trPr>
          <w:trHeight w:val="608" w:hRule="atLeast"/>
        </w:trPr>
        <w:tc>
          <w:tcPr>
            <w:tcW w:w="8440" w:type="dxa"/>
            <w:gridSpan w:val="2"/>
            <w:tcBorders>
              <w:top w:val="single" w:color="000000" w:sz="4" w:space="0"/>
              <w:left w:val="single" w:color="000000" w:sz="4" w:space="0"/>
              <w:bottom w:val="single" w:color="000000" w:sz="4" w:space="0"/>
              <w:right w:val="single" w:color="000000" w:sz="4" w:space="0"/>
            </w:tcBorders>
            <w:noWrap/>
            <w:vAlign w:val="center"/>
          </w:tcPr>
          <w:p w14:paraId="0CBBF29B">
            <w:pPr>
              <w:spacing w:line="560" w:lineRule="exac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报价时间：</w:t>
            </w:r>
          </w:p>
        </w:tc>
      </w:tr>
      <w:tr w14:paraId="626F8EB9">
        <w:tblPrEx>
          <w:tblCellMar>
            <w:top w:w="0" w:type="dxa"/>
            <w:left w:w="108" w:type="dxa"/>
            <w:bottom w:w="0" w:type="dxa"/>
            <w:right w:w="108" w:type="dxa"/>
          </w:tblCellMar>
        </w:tblPrEx>
        <w:trPr>
          <w:trHeight w:val="608" w:hRule="atLeast"/>
        </w:trPr>
        <w:tc>
          <w:tcPr>
            <w:tcW w:w="6306" w:type="dxa"/>
            <w:tcBorders>
              <w:top w:val="single" w:color="000000" w:sz="4" w:space="0"/>
              <w:left w:val="single" w:color="000000" w:sz="4" w:space="0"/>
              <w:bottom w:val="single" w:color="000000" w:sz="4" w:space="0"/>
              <w:right w:val="single" w:color="000000" w:sz="4" w:space="0"/>
            </w:tcBorders>
            <w:noWrap/>
            <w:vAlign w:val="center"/>
          </w:tcPr>
          <w:p w14:paraId="77CA68D8">
            <w:pPr>
              <w:spacing w:line="5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采购内容</w:t>
            </w:r>
          </w:p>
        </w:tc>
        <w:tc>
          <w:tcPr>
            <w:tcW w:w="2134" w:type="dxa"/>
            <w:tcBorders>
              <w:top w:val="single" w:color="000000" w:sz="4" w:space="0"/>
              <w:left w:val="single" w:color="000000" w:sz="4" w:space="0"/>
              <w:bottom w:val="single" w:color="000000" w:sz="4" w:space="0"/>
              <w:right w:val="single" w:color="000000" w:sz="4" w:space="0"/>
            </w:tcBorders>
            <w:noWrap/>
            <w:vAlign w:val="center"/>
          </w:tcPr>
          <w:p w14:paraId="2F45A2C0">
            <w:pPr>
              <w:spacing w:line="56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eastAsia="zh-CN"/>
              </w:rPr>
              <w:t>报价（万元）</w:t>
            </w:r>
          </w:p>
        </w:tc>
      </w:tr>
      <w:tr w14:paraId="739D66DF">
        <w:tblPrEx>
          <w:tblCellMar>
            <w:top w:w="0" w:type="dxa"/>
            <w:left w:w="108" w:type="dxa"/>
            <w:bottom w:w="0" w:type="dxa"/>
            <w:right w:w="108" w:type="dxa"/>
          </w:tblCellMar>
        </w:tblPrEx>
        <w:trPr>
          <w:trHeight w:val="3160" w:hRule="atLeast"/>
        </w:trPr>
        <w:tc>
          <w:tcPr>
            <w:tcW w:w="6306" w:type="dxa"/>
            <w:tcBorders>
              <w:top w:val="single" w:color="000000" w:sz="4" w:space="0"/>
              <w:left w:val="single" w:color="000000" w:sz="4" w:space="0"/>
              <w:right w:val="single" w:color="000000" w:sz="4" w:space="0"/>
            </w:tcBorders>
            <w:noWrap/>
            <w:vAlign w:val="center"/>
          </w:tcPr>
          <w:p w14:paraId="7134ACEC">
            <w:pPr>
              <w:spacing w:line="560" w:lineRule="exact"/>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eastAsia="zh-CN"/>
              </w:rPr>
              <w:t>河南省鲁山县石虎沟金矿普查钻探施工项目</w:t>
            </w:r>
            <w:r>
              <w:rPr>
                <w:rFonts w:hint="eastAsia" w:asciiTheme="minorEastAsia" w:hAnsiTheme="minorEastAsia" w:eastAsiaTheme="minorEastAsia" w:cstheme="minorEastAsia"/>
                <w:sz w:val="28"/>
                <w:szCs w:val="28"/>
                <w:lang w:eastAsia="zh-CN"/>
              </w:rPr>
              <w:t>劳</w:t>
            </w:r>
            <w:r>
              <w:rPr>
                <w:rFonts w:hint="eastAsia" w:asciiTheme="minorEastAsia" w:hAnsiTheme="minorEastAsia" w:cstheme="minorEastAsia"/>
                <w:sz w:val="28"/>
                <w:szCs w:val="28"/>
                <w:lang w:val="en-US" w:eastAsia="zh-CN"/>
              </w:rPr>
              <w:t>机械租赁</w:t>
            </w:r>
          </w:p>
        </w:tc>
        <w:tc>
          <w:tcPr>
            <w:tcW w:w="2134" w:type="dxa"/>
            <w:tcBorders>
              <w:top w:val="single" w:color="000000" w:sz="4" w:space="0"/>
              <w:left w:val="single" w:color="000000" w:sz="4" w:space="0"/>
              <w:right w:val="single" w:color="000000" w:sz="4" w:space="0"/>
            </w:tcBorders>
            <w:vAlign w:val="center"/>
          </w:tcPr>
          <w:p w14:paraId="20F27756">
            <w:pPr>
              <w:spacing w:line="560" w:lineRule="exact"/>
              <w:jc w:val="center"/>
              <w:rPr>
                <w:rFonts w:asciiTheme="minorEastAsia" w:hAnsiTheme="minorEastAsia" w:eastAsiaTheme="minorEastAsia" w:cstheme="minorEastAsia"/>
                <w:sz w:val="28"/>
                <w:szCs w:val="28"/>
                <w:lang w:eastAsia="zh-CN"/>
              </w:rPr>
            </w:pPr>
          </w:p>
        </w:tc>
      </w:tr>
      <w:tr w14:paraId="2714009D">
        <w:tblPrEx>
          <w:tblCellMar>
            <w:top w:w="0" w:type="dxa"/>
            <w:left w:w="108" w:type="dxa"/>
            <w:bottom w:w="0" w:type="dxa"/>
            <w:right w:w="108" w:type="dxa"/>
          </w:tblCellMar>
        </w:tblPrEx>
        <w:trPr>
          <w:trHeight w:val="2032" w:hRule="atLeast"/>
        </w:trPr>
        <w:tc>
          <w:tcPr>
            <w:tcW w:w="8440" w:type="dxa"/>
            <w:gridSpan w:val="2"/>
            <w:tcBorders>
              <w:top w:val="single" w:color="000000" w:sz="4" w:space="0"/>
              <w:left w:val="single" w:color="000000" w:sz="4" w:space="0"/>
              <w:bottom w:val="single" w:color="000000" w:sz="4" w:space="0"/>
              <w:right w:val="single" w:color="000000" w:sz="4" w:space="0"/>
            </w:tcBorders>
          </w:tcPr>
          <w:p w14:paraId="3C3307F7">
            <w:pPr>
              <w:spacing w:line="560" w:lineRule="exact"/>
              <w:rPr>
                <w:rFonts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备注：</w:t>
            </w:r>
          </w:p>
        </w:tc>
      </w:tr>
    </w:tbl>
    <w:p w14:paraId="51A55872">
      <w:pPr>
        <w:wordWrap w:val="0"/>
        <w:topLinePunct/>
        <w:adjustRightInd w:val="0"/>
        <w:snapToGrid w:val="0"/>
        <w:spacing w:line="360" w:lineRule="auto"/>
        <w:ind w:firstLine="560" w:firstLineChars="200"/>
        <w:rPr>
          <w:rFonts w:ascii="Times New Roman" w:hAnsi="Times New Roman" w:eastAsia="仿宋" w:cs="Times New Roman"/>
          <w:sz w:val="28"/>
          <w:szCs w:val="28"/>
        </w:rPr>
      </w:pPr>
    </w:p>
    <w:p w14:paraId="019821E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6AA5A7"/>
    <w:multiLevelType w:val="singleLevel"/>
    <w:tmpl w:val="126AA5A7"/>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814F71"/>
    <w:rsid w:val="00192AAE"/>
    <w:rsid w:val="002E5237"/>
    <w:rsid w:val="0031524C"/>
    <w:rsid w:val="003B5C70"/>
    <w:rsid w:val="1BCF0653"/>
    <w:rsid w:val="21693B4F"/>
    <w:rsid w:val="21843C8D"/>
    <w:rsid w:val="2D992DFD"/>
    <w:rsid w:val="30276466"/>
    <w:rsid w:val="31342450"/>
    <w:rsid w:val="33306D22"/>
    <w:rsid w:val="36814F71"/>
    <w:rsid w:val="39D72754"/>
    <w:rsid w:val="4970227E"/>
    <w:rsid w:val="545B7E49"/>
    <w:rsid w:val="5ABF72EB"/>
    <w:rsid w:val="5E192AFC"/>
    <w:rsid w:val="61FB03D4"/>
    <w:rsid w:val="63C26BFC"/>
    <w:rsid w:val="67874F0A"/>
    <w:rsid w:val="715D38BA"/>
    <w:rsid w:val="760E5FFC"/>
    <w:rsid w:val="7A5E5F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1226</Words>
  <Characters>1312</Characters>
  <Lines>10</Lines>
  <Paragraphs>2</Paragraphs>
  <TotalTime>22</TotalTime>
  <ScaleCrop>false</ScaleCrop>
  <LinksUpToDate>false</LinksUpToDate>
  <CharactersWithSpaces>1338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2026-04-10T07:12:00Z</dcterms:created>
  <dc:creator>萌萌哒</dc:creator>
  <cp:lastModifiedBy>姜泽坤</cp:lastModifiedBy>
  <dcterms:modified xsi:type="dcterms:W3CDTF">2026-04-13T08:50:56Z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A57AC04E4CC14CD1B886892FDF7DD2C8_13</vt:lpwstr>
  </property>
  <property fmtid="{D5CDD505-2E9C-101B-9397-08002B2CF9AE}" pid="4" name="KSOTemplateDocerSaveRecord">
    <vt:lpwstr>eyJoZGlkIjoiNDZjZjI4NGQ4OWVmZjBhYWQ0NWMxZDY2MGUyMWY0ODgiLCJ1c2VySWQiOiIxNjgwMzg4MjU4In0=</vt:lpwstr>
  </property>
</Properties>
</file>